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bookmarkStart w:id="0" w:name="_GoBack"/>
      <w:bookmarkEnd w:id="0"/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Wymagania edukacyjne z biologii dla klasy 6 szkoły podstawowej </w:t>
      </w:r>
    </w:p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oparte na </w:t>
      </w:r>
      <w:r w:rsidRPr="00E055E8">
        <w:rPr>
          <w:rFonts w:cs="Humanst521EU"/>
          <w:b/>
          <w:bCs/>
          <w:i/>
          <w:iCs/>
          <w:color w:val="000000"/>
          <w:szCs w:val="28"/>
          <w:lang w:val="pl-PL"/>
        </w:rPr>
        <w:t xml:space="preserve">Programie nauczania biologii – Puls życia </w:t>
      </w:r>
      <w:r w:rsidRPr="00E055E8">
        <w:rPr>
          <w:rFonts w:cs="Humanst521EU"/>
          <w:b/>
          <w:bCs/>
          <w:color w:val="000000"/>
          <w:szCs w:val="28"/>
          <w:lang w:val="pl-PL"/>
        </w:rPr>
        <w:t xml:space="preserve">autorstwa Anny </w:t>
      </w:r>
      <w:proofErr w:type="spellStart"/>
      <w:r w:rsidRPr="00E055E8">
        <w:rPr>
          <w:rFonts w:cs="Humanst521EU"/>
          <w:b/>
          <w:bCs/>
          <w:color w:val="000000"/>
          <w:szCs w:val="28"/>
          <w:lang w:val="pl-PL"/>
        </w:rPr>
        <w:t>Zdziennickiej</w:t>
      </w:r>
      <w:proofErr w:type="spellEnd"/>
    </w:p>
    <w:p w:rsidR="003B1545" w:rsidRPr="00E055E8" w:rsidRDefault="003B1545" w:rsidP="003B1545">
      <w:pPr>
        <w:contextualSpacing/>
        <w:rPr>
          <w:rFonts w:cs="Humanst521EU"/>
          <w:b/>
          <w:bCs/>
          <w:color w:val="000000"/>
          <w:szCs w:val="28"/>
          <w:lang w:val="pl-PL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1696"/>
        <w:gridCol w:w="1843"/>
        <w:gridCol w:w="1985"/>
        <w:gridCol w:w="2126"/>
        <w:gridCol w:w="2126"/>
        <w:gridCol w:w="2093"/>
        <w:gridCol w:w="2125"/>
      </w:tblGrid>
      <w:tr w:rsidR="003B1545" w:rsidRPr="006A40DF" w:rsidTr="00664542">
        <w:trPr>
          <w:trHeight w:val="156"/>
        </w:trPr>
        <w:tc>
          <w:tcPr>
            <w:tcW w:w="1696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Dział</w:t>
            </w:r>
            <w:proofErr w:type="spellEnd"/>
          </w:p>
        </w:tc>
        <w:tc>
          <w:tcPr>
            <w:tcW w:w="1843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Temat</w:t>
            </w:r>
            <w:proofErr w:type="spellEnd"/>
          </w:p>
        </w:tc>
        <w:tc>
          <w:tcPr>
            <w:tcW w:w="10455" w:type="dxa"/>
            <w:gridSpan w:val="5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Poziom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wymagań</w:t>
            </w:r>
            <w:proofErr w:type="spellEnd"/>
          </w:p>
        </w:tc>
      </w:tr>
      <w:tr w:rsidR="003B1545" w:rsidRPr="006A40DF" w:rsidTr="00664542">
        <w:trPr>
          <w:trHeight w:val="84"/>
        </w:trPr>
        <w:tc>
          <w:tcPr>
            <w:tcW w:w="1696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6A40DF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asciiTheme="minorHAnsi" w:hAnsiTheme="minorHAnsi" w:cstheme="minorHAnsi"/>
                <w:b/>
                <w:bCs/>
                <w:color w:val="C45911" w:themeColor="accent2" w:themeShade="BF"/>
                <w:sz w:val="20"/>
                <w:szCs w:val="20"/>
              </w:rPr>
              <w:t>ocena dopuszczająca</w:t>
            </w:r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dostateczna</w:t>
            </w:r>
            <w:proofErr w:type="spellEnd"/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dobra</w:t>
            </w:r>
          </w:p>
        </w:tc>
        <w:tc>
          <w:tcPr>
            <w:tcW w:w="2093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bardzo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dobra</w:t>
            </w:r>
          </w:p>
        </w:tc>
        <w:tc>
          <w:tcPr>
            <w:tcW w:w="2125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celująca</w:t>
            </w:r>
            <w:proofErr w:type="spellEnd"/>
          </w:p>
        </w:tc>
      </w:tr>
      <w:tr w:rsidR="003B1545" w:rsidRPr="008306A5" w:rsidTr="00E055E8">
        <w:tc>
          <w:tcPr>
            <w:tcW w:w="1696" w:type="dxa"/>
            <w:vMerge w:val="restart"/>
            <w:textDirection w:val="btLr"/>
          </w:tcPr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E055E8" w:rsidP="00E055E8">
            <w:pPr>
              <w:pStyle w:val="Pa20"/>
              <w:numPr>
                <w:ilvl w:val="0"/>
                <w:numId w:val="38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Różnorodność  i jedność świata zwierząt</w:t>
            </w: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E055E8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BC2DA8" w:rsidRDefault="003B1545" w:rsidP="00E055E8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I. Świat zwierząt</w:t>
            </w:r>
          </w:p>
          <w:p w:rsidR="003B1545" w:rsidRPr="00BC2DA8" w:rsidRDefault="003B1545" w:rsidP="00E055E8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1. W królestwie zwierząt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wspólne cechy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różnią się zwierzęta kręgowe od bezkręgowych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przedstawia poziomy organizacji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zwierząt kręgowych i bezkręgowych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definiuje pojęcia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komórka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tkanka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narząd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układ narządów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organizm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podręcznika przyporządkowuje podane zwierzę do odpowiedniej grupy systematycznej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bezkręgowce i kręgowce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pokrycie ciała bezkręgowców i kręgowców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szkieletów bezkręgowców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prezentuje stopniowo komplikującą się budowę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opisu przyporządkowuje zwierzę do odpowiedniej grupy systematycznej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2. Tkanki: nabłonkowa, mięśniowa i nerwowa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jest tkanka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podstawowe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najważniejsze funkcje wskazanej tkanki zwierzęcej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budowę wskazanej tkanki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określa miejsca występowania w organizmie omawianych tkanek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pomocy nauczyciela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budowę poszczególnych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rozpoznaje na ilustracji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budowę i sposób funkcjonowania tkanki mięśniowej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rysuje obrazy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ilustracji analizuje budowę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tkanek zwierzęcych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wykonuje z dowolnego materiału model wybranej tkanki zwierzęcej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3. Tkanka łączna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rodzaje tkanki łącznej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rozpoznaje elementy tkanki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rozmieszczenie omawianych tkanek w organizmie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rozpoznaje elementy tkanki widziane pod mikroskopem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zróżnicowanie w budowie tkanki łącznej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omawia funkcje składników krwi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niewielkiej pomocy nauczyciela rozpoznaje charakterystyczne elementy obserwowanej tkanki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właściwości i funkcje tkanki kostnej, chrzęstnej i tłuszczowej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rolę poszczególnych składników morfotycznych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na podstawie ilustracji rozpoznaje charakterystyczne elementy obserwowanej tkanki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elementów krwi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przeprowadza obserwację mikroskopową tkanek zwierzęcych i na podstawie ilustracji rozpoznaje oraz opisuje elementy tkanki widziane pod mikroskopem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824E6F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4</w:t>
            </w:r>
            <w:r w:rsidR="003B1545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. Płazińce – zwierzęta, które mają </w:t>
            </w:r>
            <w:r w:rsidR="00824E6F" w:rsidRPr="00824E6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płaskie ciało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miejsce występowania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tasiemca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tracji elementy budowy tasiemca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tasiemca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schema</w:t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>tu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cyklu rozwojowego tasiemca żywiciela pośredniego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przystosowanie tasiemca do pasożytniczego trybu życia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znaczenie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C5B6E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rolę żywiciela pośredniego i ostatecznego w cyklu rozwojowym tasiemca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sposoby zapobiegania zarażeniu się tasiemcem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możliwości zakażenia się chorobami wywoływanymi przez płazińce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płazińców w przyrodzie i dla człowieka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7225BA" w:rsidRDefault="00510BE1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5</w:t>
            </w:r>
            <w:r w:rsidR="003B1545"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 Nicienie – zwierzęta, które mają nitkowate ciało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nicienie wśród innych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zwierząt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charakterystyczne cechy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choroby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wywołane przez nicienie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nicieni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„choroba brudnych rąk”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objawy chorób wywołanych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profilaktyki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możliwości zakażenia się chorobami wywoływanymi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przygotowuje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prezentację </w:t>
            </w:r>
            <w:r w:rsidR="00510BE1">
              <w:rPr>
                <w:rFonts w:asciiTheme="minorHAnsi" w:hAnsiTheme="minorHAnsi" w:cstheme="minorHAnsi"/>
                <w:sz w:val="20"/>
                <w:szCs w:val="20"/>
              </w:rPr>
              <w:t xml:space="preserve">np. PowerPoint)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temat chorób wywoływanych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znaczenie nicieni w przyrodzie i dla człowieka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510BE1" w:rsidRDefault="00510BE1" w:rsidP="00664542">
            <w:pPr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>6</w:t>
            </w:r>
            <w:r w:rsidR="003B1545"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pl-PL"/>
              </w:rPr>
              <w:t xml:space="preserve">. </w:t>
            </w:r>
            <w:r w:rsidRPr="00510BE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l-PL"/>
              </w:rPr>
              <w:t>Pierścienice (skąposzczety i pijawki) – zwierzęta, które mają segmentowane ciało</w:t>
            </w:r>
            <w:r w:rsidRPr="00510BE1">
              <w:rPr>
                <w:rFonts w:cstheme="minorHAnsi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pierścienice wśród innych zwierząt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pierścienic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cechy charakterystyczne budowy zewnętrznej pierścienic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znaczenie szczecinek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środowisko i tryb życia pijawki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żywym okazie dżdżownicy lub na ilustracji wskazuje siodełko i wyjaśnia jego rolę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przystosowania pijawki do pasożytniczego trybu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pierścienic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zakłada hodowlę dżdżownic, wskazując, jak zwierzęta te przyczyniają się do poprawy struktury gleby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pierścienic w przyrodzie i dla człowieka</w:t>
            </w:r>
          </w:p>
        </w:tc>
      </w:tr>
      <w:tr w:rsidR="003B1545" w:rsidRPr="008306A5" w:rsidTr="007225BA">
        <w:tc>
          <w:tcPr>
            <w:tcW w:w="1696" w:type="dxa"/>
            <w:vMerge w:val="restart"/>
            <w:textDirection w:val="btLr"/>
          </w:tcPr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7225BA" w:rsidP="007225BA">
            <w:pPr>
              <w:pStyle w:val="Pa20"/>
              <w:numPr>
                <w:ilvl w:val="0"/>
                <w:numId w:val="39"/>
              </w:numPr>
              <w:ind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Stawonogi (skorupiaki, owady i pajęczaki)</w:t>
            </w: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III. Stawonogi</w:t>
            </w:r>
          </w:p>
          <w:p w:rsidR="003B1545" w:rsidRPr="009731FD" w:rsidRDefault="003B1545" w:rsidP="007225BA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 mięczaki</w:t>
            </w:r>
          </w:p>
          <w:p w:rsidR="003B1545" w:rsidRPr="009731FD" w:rsidRDefault="003B1545" w:rsidP="007225BA">
            <w:pPr>
              <w:ind w:left="113" w:right="113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510BE1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10BE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7</w:t>
            </w:r>
            <w:r w:rsidR="003B1545"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Stawonogi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(</w:t>
            </w:r>
            <w:r w:rsidRPr="009E3C8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3A6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skorupiaki, owady, pajęczaki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stawonogi wśród innych zwierząt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skorupiaki, owady i pajęczaki jako zwierzęta należące do stawonogów 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poszczególnych grup stawonogów </w:t>
            </w: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miejsca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rozróżnia wśród stawonogów skorupiaki, owady i pajęczaki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różnorodność miejsc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kryteria podziału stawonogów na skorupiaki, owady i pajęczaki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funkcje odnóży stawonogów </w:t>
            </w:r>
          </w:p>
          <w:p w:rsidR="003B1545" w:rsidRPr="00E055E8" w:rsidRDefault="003B1545" w:rsidP="00510BE1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wskazane czynności życiowe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cechy umożliwiające rozpoznanie skorupiaków, owadów i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cechy adaptacyjne wskazanej grupy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czym jest oko złożone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różnorodność budowy ciała stawonogów oraz ich trybu życia, wykazując jednocześnie ich cechy wspólne </w:t>
            </w:r>
          </w:p>
          <w:p w:rsidR="003B1545" w:rsidRPr="00E055E8" w:rsidRDefault="003B1545" w:rsidP="007225BA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cechy adaptacyjne stawonogów, umożliwiające im opanowanie różnych środowisk </w:t>
            </w: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Skorupiaki – stawonogi, które mają twardy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pancerz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skorupiaków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skorupiaki wśród innych stawonogów </w:t>
            </w:r>
          </w:p>
          <w:p w:rsidR="003B1545" w:rsidRPr="007225BA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  <w:p w:rsidR="003B1545" w:rsidRPr="007225BA" w:rsidRDefault="003B1545" w:rsidP="00664542">
            <w:pPr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7225BA" w:rsidRDefault="003B1545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="007225BA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wskazuje środowiska występowania skorupiaków </w:t>
            </w:r>
          </w:p>
          <w:p w:rsidR="007225BA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opisuje budowę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zewnętrzną skorupiaków</w:t>
            </w:r>
          </w:p>
          <w:p w:rsidR="007225BA" w:rsidRPr="009731FD" w:rsidRDefault="007225BA" w:rsidP="007225BA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B1545" w:rsidRPr="00C67385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poszczególne części ciała u raka stawowego </w:t>
            </w:r>
          </w:p>
          <w:p w:rsidR="007225BA" w:rsidRPr="009731FD" w:rsidRDefault="007225BA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omawia wskazane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czynności życiowe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budową skorupiaków a środowiskiem ich życia </w:t>
            </w:r>
          </w:p>
          <w:p w:rsidR="003B1545" w:rsidRPr="00E055E8" w:rsidRDefault="007225BA" w:rsidP="00C67385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proofErr w:type="spellStart"/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wynienia</w:t>
            </w:r>
            <w:proofErr w:type="spellEnd"/>
            <w:r w:rsidRPr="007225B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znaczenie skorupiaków w przyrodzie 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znaczenie skorupiaków w przyrodzie i dla człowieka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7225B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225B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10. Owady – stawonogi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zewnętrznej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wylicza środowiska życia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owady wśród innych stawonogów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wybranych gatunków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kilku przykładach omawia różnice w budowie owadów oraz ich przystosowania do życia w różnych środowiskach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dla człowieka 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budową odnóży owadów a środowiskiem ich życia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w przyrodzie i dla człowieka 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narządów gębowych owadów i wykazuje jej związek z pobieranym pokarmem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11. Pajęczaki – stawonogi, które mają cztery pary odnóży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środowiska występowania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pajęczaki wśród innych stawonogów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zewnętrznej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sposób odżywiania się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cech budowy zewnętrznej pajęczaków przyporządkowuje konkretne okazy do odpowiednich gatunków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 przedstawionych w podręczniku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obserwacji żywych okazów lub filmu edukacyjnego omawia czynności życiowe pajęczaków 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odżywiania się pajęczaków na przykładzie wybranych przedstawicieli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odnóża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pajęczaków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elementy budowy zewnętrznej pajęczaków i wykazuje ich przystosowania do środowiska życia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12. Mięczaki – zwierzęta, które mają muszlę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miejsca występowania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ilustracji elementy budowy ślimaka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ilustracjach elementy budowy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różnice w budowie ślimaków, małży i głowonogów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mięczaków w przyrodzie i dla człowieka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gatunki ślimaków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konstruuje tabelę, w której porównuje trzy grupy mięczaków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F35739">
        <w:tc>
          <w:tcPr>
            <w:tcW w:w="1696" w:type="dxa"/>
            <w:vMerge w:val="restart"/>
            <w:textDirection w:val="btLr"/>
          </w:tcPr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F35739" w:rsidP="00F35739">
            <w:pPr>
              <w:pStyle w:val="Pa20"/>
              <w:ind w:left="142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IV.Kręgowce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zmiennocieplne</w:t>
            </w: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F35739">
            <w:pPr>
              <w:pStyle w:val="Pa20"/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 Kręgowce zmiennocieplne</w:t>
            </w:r>
          </w:p>
          <w:p w:rsidR="003B1545" w:rsidRPr="00C67385" w:rsidRDefault="003B1545" w:rsidP="00F35739">
            <w:pPr>
              <w:ind w:left="113" w:right="113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13. Ryby – </w:t>
            </w: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kręgowce środowisk wodnych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wodę jako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środowisko życia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ryby wśród innych zwierząt kręgowych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ilustracji omawia budowę zewnętrzną ryb</w:t>
            </w:r>
          </w:p>
          <w:p w:rsidR="002325BC" w:rsidRPr="009731FD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przyporządkowuje wskazany organizm do ryb na podstawie znajomości ich cech charakterystycznych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obserwacji żywy</w:t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ch okazów lub filmu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omawia czynności życiowe ryb</w:t>
            </w:r>
          </w:p>
          <w:p w:rsidR="002325BC" w:rsidRDefault="002325BC" w:rsidP="002325B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nazywa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płetwy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wskazuje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położenie </w:t>
            </w:r>
          </w:p>
          <w:p w:rsidR="003B1545" w:rsidRPr="00E055E8" w:rsidRDefault="002325BC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proces wymiany gazowej u ryb</w:t>
            </w: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na czym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polega zmiennocieplność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sposób rozmnażania ryb, wyjaśniając, czym jest tarło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przystosowania ryb w budowie zewnętrznej i czynnościach życiowych do życia w wodzie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2325BC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2325BC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14. Przegląd i znaczenie ryb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2325BC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F35739">
              <w:rPr>
                <w:rFonts w:asciiTheme="minorHAnsi" w:hAnsiTheme="minorHAnsi" w:cstheme="minorHAnsi"/>
                <w:sz w:val="20"/>
                <w:szCs w:val="20"/>
              </w:rPr>
              <w:t>kilka gatunków ryb przedstawionych w podręczniku</w:t>
            </w:r>
          </w:p>
          <w:p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nazywa  rybę  wskazywaną przez nauczyciela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zdobywania pokarmu przez ryby</w:t>
            </w:r>
          </w:p>
          <w:p w:rsidR="00F35739" w:rsidRPr="009731FD" w:rsidRDefault="00F35739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podaje nazwę ryby dwuśrodowiskowej</w:t>
            </w:r>
          </w:p>
          <w:p w:rsidR="003B1545" w:rsidRPr="00E055E8" w:rsidRDefault="003B1545" w:rsidP="00F35739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kilkoma przykładami ilustruje strategie zdobywania pokarmu przez ryby</w:t>
            </w:r>
          </w:p>
          <w:p w:rsidR="003B1545" w:rsidRPr="00E055E8" w:rsidRDefault="00F35739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wymienia kilka nazw gatunkowych ryb </w:t>
            </w:r>
            <w:r w:rsidR="00C67385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yjących w Bałtyku</w:t>
            </w:r>
          </w:p>
        </w:tc>
        <w:tc>
          <w:tcPr>
            <w:tcW w:w="2093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ryb w przyrodzie i dla człowieka</w:t>
            </w:r>
          </w:p>
          <w:p w:rsidR="00B000C5" w:rsidRPr="009731FD" w:rsidRDefault="00B000C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wskazuje zagrożenia i konieczność ochrony ryb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ryb a miejscem ich bytowania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F35739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15. Płazy – </w:t>
            </w:r>
            <w:proofErr w:type="spellStart"/>
            <w:r w:rsid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bezoogonowe</w:t>
            </w:r>
            <w:proofErr w:type="spellEnd"/>
            <w:r w:rsid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i ogoniaste. 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kręgowce środowisk wodno</w:t>
            </w:r>
            <w:r w:rsidRPr="00F3573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softHyphen/>
              <w:t>-lądowych</w:t>
            </w:r>
          </w:p>
          <w:p w:rsidR="003B1545" w:rsidRPr="00F35739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płazów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części ciała płazów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omawia budowę zewnętrzną płaza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stadia rozwojowe żaby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przystosowania płazów do życia w wodzie i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wybrane czynności życiowe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cykl rozwojowy żaby i wykazuje jego związek z życiem w wodzie i na lądzie</w:t>
            </w:r>
          </w:p>
          <w:p w:rsidR="003B1545" w:rsidRPr="00E055E8" w:rsidRDefault="003B154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przedstawicieli płazów wśród innych zwierząt, wskazując na ich charakterystyczne cechy</w:t>
            </w: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w jaki sposób przebiega wymiana gazowa u płazów, wykazując związek z ich życiem w dwóch środowiskach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trybem życia płazów a ich zmiennocieplnością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16. Przegląd i znaczenie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płazy ogoniaste, beznogie i bezogonowe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płazów żyjących w Polsce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 przykłady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płaz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ów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ogoniast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, bezogonow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 xml:space="preserve">ych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i beznogi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płazy ogoniaste, bezogonowe i beznogie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sposoby ochrony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płazów w przyrodzie i dla człowieka</w:t>
            </w:r>
          </w:p>
          <w:p w:rsidR="003B1545" w:rsidRDefault="003B1545" w:rsidP="00C6738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wykonuje </w:t>
            </w:r>
            <w:proofErr w:type="spellStart"/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portfolio</w:t>
            </w:r>
            <w:proofErr w:type="spellEnd"/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lub prezentację multimedialną na temat płazów żyjących w Polsce</w:t>
            </w:r>
          </w:p>
          <w:p w:rsidR="00C67385" w:rsidRPr="00E055E8" w:rsidRDefault="00C67385" w:rsidP="00C6738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17. Gady – kręgowce, które opanowały ląd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wymienia środowiska życia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gadów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związek istniejący między występowaniem gadów a ich zmiennocieplnością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gady wśród innych zwierząt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przystosowania gadów do życia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tryb życia gadów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rozmnażanie i rozwój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przebieg wymiany gazowej u gadów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pokrycie ciała gadów w kontekście ochrony przed utratą wody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między sposobem rozmnażania gadów a środowiskiem ich życia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18. Przegląd i znaczenie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ilustracji jaszczurki, krokodyle, węże i żółwie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środowiska życia gadów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podaje przyczyny zmniejszania się populacji gadów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7E22A1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7E22A1">
              <w:rPr>
                <w:rFonts w:asciiTheme="minorHAnsi" w:hAnsiTheme="minorHAnsi" w:cstheme="minorHAnsi"/>
                <w:sz w:val="20"/>
                <w:szCs w:val="20"/>
              </w:rPr>
              <w:t xml:space="preserve">omawia sposoby zdobywania pokarmu przez gady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sposoby ochrony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gady występujące w Polsce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przyczyny wymierania gadów i podaje sposoby zapobiegania zmniejszaniu się ich populacji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gadów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prezentację </w:t>
            </w:r>
            <w:r w:rsidR="00B000C5">
              <w:rPr>
                <w:rFonts w:asciiTheme="minorHAnsi" w:hAnsiTheme="minorHAnsi" w:cstheme="minorHAnsi"/>
                <w:sz w:val="20"/>
                <w:szCs w:val="20"/>
              </w:rPr>
              <w:t>(np. PowerPoint)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na temat gadów żyjących w Polsce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1C74EA">
        <w:tc>
          <w:tcPr>
            <w:tcW w:w="1696" w:type="dxa"/>
            <w:vMerge w:val="restart"/>
            <w:textDirection w:val="btLr"/>
          </w:tcPr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1C74EA" w:rsidRDefault="001C74EA" w:rsidP="001C74EA">
            <w:pPr>
              <w:pStyle w:val="Akapitzlist"/>
              <w:numPr>
                <w:ilvl w:val="0"/>
                <w:numId w:val="39"/>
              </w:numPr>
              <w:ind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  <w:r>
              <w:rPr>
                <w:rFonts w:cstheme="minorHAnsi"/>
                <w:b/>
                <w:sz w:val="20"/>
                <w:szCs w:val="20"/>
                <w:lang w:val="pl-PL"/>
              </w:rPr>
              <w:t>Kręgowce  stałocieplne</w:t>
            </w: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E055E8" w:rsidRDefault="003B1545" w:rsidP="001C74EA">
            <w:pPr>
              <w:ind w:left="113" w:right="113"/>
              <w:contextualSpacing/>
              <w:rPr>
                <w:rFonts w:cstheme="minorHAnsi"/>
                <w:b/>
                <w:sz w:val="20"/>
                <w:szCs w:val="20"/>
                <w:lang w:val="pl-PL"/>
              </w:rPr>
            </w:pPr>
          </w:p>
          <w:p w:rsidR="003B1545" w:rsidRPr="009731FD" w:rsidRDefault="003B1545" w:rsidP="001C74EA">
            <w:pPr>
              <w:ind w:left="113" w:right="113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31FD">
              <w:rPr>
                <w:rFonts w:cstheme="minorHAnsi"/>
                <w:b/>
                <w:sz w:val="20"/>
                <w:szCs w:val="20"/>
              </w:rPr>
              <w:t xml:space="preserve">V. </w:t>
            </w:r>
            <w:proofErr w:type="spellStart"/>
            <w:r w:rsidRPr="009731FD">
              <w:rPr>
                <w:rFonts w:cstheme="minorHAnsi"/>
                <w:b/>
                <w:sz w:val="20"/>
                <w:szCs w:val="20"/>
              </w:rPr>
              <w:t>Kręgowce</w:t>
            </w:r>
            <w:proofErr w:type="spellEnd"/>
            <w:r w:rsidRPr="009731FD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731FD">
              <w:rPr>
                <w:rFonts w:cstheme="minorHAnsi"/>
                <w:b/>
                <w:sz w:val="20"/>
                <w:szCs w:val="20"/>
              </w:rPr>
              <w:t>stałocieplne</w:t>
            </w:r>
            <w:proofErr w:type="spellEnd"/>
          </w:p>
        </w:tc>
        <w:tc>
          <w:tcPr>
            <w:tcW w:w="1843" w:type="dxa"/>
          </w:tcPr>
          <w:p w:rsidR="003B1545" w:rsidRPr="00B000C5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000C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19. Ptaki – kręgowce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różnorodne siedliska występowania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żywym okazie lub na ilustracji wskazuje cechy budowy ptaków </w:t>
            </w:r>
          </w:p>
          <w:p w:rsidR="00B000C5" w:rsidRPr="009731FD" w:rsidRDefault="00B000C5" w:rsidP="00B000C5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ptaki wśród innych zwierząt, wskazując ich charakterystyczne cechy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rodzaje piór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jaja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ptaki jako zwierzęta stałocieplne </w:t>
            </w:r>
          </w:p>
          <w:p w:rsidR="003B1545" w:rsidRPr="00E055E8" w:rsidRDefault="003B1545" w:rsidP="00B000C5">
            <w:pPr>
              <w:pStyle w:val="Defaul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przystosowania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budowę piór </w:t>
            </w:r>
          </w:p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rozwój ptaków </w:t>
            </w:r>
          </w:p>
          <w:p w:rsidR="008306A5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wykazuje rolę piór w utrzymaniu stałocieplności</w:t>
            </w:r>
          </w:p>
          <w:p w:rsidR="008306A5" w:rsidRPr="009731FD" w:rsidRDefault="008306A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piór ptaków w związku z pełnioną przez nie funkcją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wymianą gazową a umiejętnością latania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rozwoju ptaków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przebiegiem wymiany gazowej a przystosowaniem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8306A5"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rozpoznaje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ilustracji lub podczas obserwacji w terenie rozpoznaje gatunki ptaków zamieszkujących najbliższą okolicę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20. Przegląd </w:t>
            </w:r>
          </w:p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przykłady ptaków żyjących w różnych środowiskach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ocenia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pozytywne znaczenie ptaków w przyrodzie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ptaków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zagrożenia dla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wielkością i kształtem dziobów ptaków a rodzajem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spożywanego przez nie pokarmu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ochrony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stałocieplnością ptaków a środowiskiem i trybem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ich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korzysta z aplikacji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74EA">
              <w:rPr>
                <w:rFonts w:asciiTheme="minorHAnsi" w:hAnsiTheme="minorHAnsi" w:cstheme="minorHAnsi"/>
                <w:sz w:val="20"/>
                <w:szCs w:val="20"/>
              </w:rPr>
              <w:t xml:space="preserve">do oznaczania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popularnych gatunków ptaków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RPr="008306A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21. Ssaki </w:t>
            </w:r>
            <w:r w:rsid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łożyskowe</w:t>
            </w: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kręgowce, które karmią młode mlekiem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środowiska występowania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omawia budowę zewnętrzną ssaków </w:t>
            </w:r>
          </w:p>
          <w:p w:rsidR="003B1545" w:rsidRPr="00E055E8" w:rsidRDefault="003B1545" w:rsidP="00664542">
            <w:pPr>
              <w:ind w:firstLine="708"/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zróżnicowanie siedlisk zajmowanych przez ssaki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ssaki jako zwierzęta stałocieplne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wytwory skóry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ilustracji lub na żywym obiekcie</w:t>
            </w:r>
            <w:r w:rsidR="00C6738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cechy charakterystyczne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 wspólne dla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że budowa skóry ssaków ma związek z utrzymywaniem przez nie stałocieplności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proces rozmnażania i rozwój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przystosowania ssaków do różnych środowisk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opiekę nad potomstwem u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identyfikuje wytwory skóry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związek zachodzący między wymianą gazową ssaków a zróżnicowanymi środowiskami ich występowania i ich życiową aktywnością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funkcje skóry w aspekcie różnorodności siedlisk zajmowanych przez ssaki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22. Przegląd </w:t>
            </w:r>
          </w:p>
          <w:p w:rsidR="003B1545" w:rsidRPr="001C74EA" w:rsidRDefault="003B1545" w:rsidP="00664542">
            <w:pPr>
              <w:pStyle w:val="Pa21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C74E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 znaczenie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przystosowania ssaków do zróżnicowanych środowisk ich bytowania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zależność między budową morfologiczną ssaków a zajmowanym przez nie siedliskiem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wskazane zęby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zęby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ssaków i wyjaśnia ich funkcje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ssaków dla przyrody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ssaków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zagrożenia dla ssaków </w:t>
            </w:r>
          </w:p>
          <w:p w:rsidR="003B1545" w:rsidRPr="00E055E8" w:rsidRDefault="003B1545" w:rsidP="00664542">
            <w:pPr>
              <w:contextualSpacing/>
              <w:rPr>
                <w:rFonts w:cstheme="minorHAnsi"/>
                <w:sz w:val="20"/>
                <w:szCs w:val="20"/>
                <w:lang w:val="pl-PL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zagrożenia ssaków i wskazuje sposoby ich ochrony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przynależność człowieka do ssaków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:rsidR="003B1545" w:rsidRPr="006A40DF" w:rsidRDefault="003B1545" w:rsidP="003B1545">
      <w:pPr>
        <w:contextualSpacing/>
        <w:rPr>
          <w:sz w:val="20"/>
        </w:rPr>
      </w:pPr>
    </w:p>
    <w:p w:rsidR="00C2032C" w:rsidRPr="003B1545" w:rsidRDefault="00C2032C" w:rsidP="003B1545"/>
    <w:sectPr w:rsidR="00C2032C" w:rsidRPr="003B1545" w:rsidSect="00CA1EC3">
      <w:footerReference w:type="default" r:id="rId8"/>
      <w:pgSz w:w="16838" w:h="11906" w:orient="landscape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4CE" w:rsidRDefault="00AF54CE" w:rsidP="00BE283B">
      <w:r>
        <w:separator/>
      </w:r>
    </w:p>
  </w:endnote>
  <w:endnote w:type="continuationSeparator" w:id="0">
    <w:p w:rsidR="00AF54CE" w:rsidRDefault="00AF54CE" w:rsidP="00BE2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00000000" w:usb1="00000000" w:usb2="00000000" w:usb3="00000000" w:csb0="00000000" w:csb1="00000000"/>
  </w:font>
  <w:font w:name="Roboto">
    <w:altName w:val="Times New Roman"/>
    <w:charset w:val="EE"/>
    <w:family w:val="auto"/>
    <w:pitch w:val="variable"/>
    <w:sig w:usb0="00000001" w:usb1="5000217F" w:usb2="00000021" w:usb3="00000000" w:csb0="0000019F" w:csb1="00000000"/>
  </w:font>
  <w:font w:name="Humanst521EU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951" w:rsidRDefault="00E809CD">
    <w:pPr>
      <w:pStyle w:val="Stopka"/>
      <w:jc w:val="right"/>
    </w:pPr>
    <w:r>
      <w:fldChar w:fldCharType="begin"/>
    </w:r>
    <w:r w:rsidR="00E23951">
      <w:instrText xml:space="preserve"> PAGE   \* MERGEFORMAT </w:instrText>
    </w:r>
    <w:r>
      <w:fldChar w:fldCharType="separate"/>
    </w:r>
    <w:r w:rsidR="00E84586">
      <w:rPr>
        <w:noProof/>
      </w:rPr>
      <w:t>7</w:t>
    </w:r>
    <w:r>
      <w:fldChar w:fldCharType="end"/>
    </w:r>
  </w:p>
  <w:p w:rsidR="00E23951" w:rsidRDefault="00E809CD">
    <w:pPr>
      <w:pStyle w:val="Stopka1"/>
      <w:jc w:val="center"/>
    </w:pPr>
    <w:r>
      <w:rPr>
        <w:noProof/>
        <w:lang w:val="pl-PL" w:eastAsia="pl-PL" w:bidi="ar-SA"/>
      </w:rPr>
      <w:pict>
        <v:group id="Group 18" o:spid="_x0000_s4097" style="position:absolute;left:0;text-align:left;margin-left:-28.4pt;margin-top:-2.85pt;width:243.85pt;height:30.05pt;z-index:251657728" coordorigin="1091,15878" coordsize="4877,60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" o:spid="_x0000_s4099" type="#_x0000_t75" alt="logoNE_rgb" style="position:absolute;left:1091;top:15906;width:833;height:5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p2Ji/AAAA2gAAAA8AAABkcnMvZG93bnJldi54bWxEj9GKwjAURN8F/yFcwTdNreAu1SgiLvgm&#10;dv2AS3O3KTY3tYm169cbQfBxmJkzzGrT21p01PrKsYLZNAFBXDhdcang/Psz+QbhA7LG2jEp+CcP&#10;m/VwsMJMuzufqMtDKSKEfYYKTAhNJqUvDFn0U9cQR+/PtRZDlG0pdYv3CLe1TJNkIS1WHBcMNrQz&#10;VFzym1Xw2JvFHI/B3vKvC54x79L59ajUeNRvlyAC9eETfrcPWkEKryvxBsj1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/KdiYvwAAANoAAAAPAAAAAAAAAAAAAAAAAJ8CAABk&#10;cnMvZG93bnJldi54bWxQSwUGAAAAAAQABAD3AAAAiwMAAAAA&#10;">
            <v:imagedata r:id="rId1" o:title="logoNE_rgb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4098" type="#_x0000_t202" style="position:absolute;left:2030;top:15878;width:3938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EdPMIA&#10;AADaAAAADwAAAGRycy9kb3ducmV2LnhtbESPQWsCMRSE7wX/Q3hCbzWrgsjWKCIKgie3Wnp8TZ6b&#10;xc3Lsonu+u8bQehxmJlvmMWqd7W4UxsqzwrGowwEsfam4lLB6Wv3MQcRIrLB2jMpeFCA1XLwtsDc&#10;+I6PdC9iKRKEQ44KbIxNLmXQlhyGkW+Ik3fxrcOYZFtK02KX4K6WkyybSYcVpwWLDW0s6Wtxcwp+&#10;D9/Z6XHsZlr/WHOdb6vudi6Ueh/2608Qkfr4H36190bBFJ5X0g2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QR08wgAAANoAAAAPAAAAAAAAAAAAAAAAAJgCAABkcnMvZG93&#10;bnJldi54bWxQSwUGAAAAAAQABAD1AAAAhwMAAAAA&#10;" stroked="f">
            <v:textbox inset="4mm,1mm,0,0">
              <w:txbxContent>
                <w:p w:rsidR="00E23951" w:rsidRPr="00F20F8E" w:rsidRDefault="00E23951" w:rsidP="00245292">
                  <w:pPr>
                    <w:pStyle w:val="StopkaCopyright"/>
                  </w:pPr>
                  <w:r w:rsidRPr="00F20F8E">
                    <w:t>www.dlanauczyciela.pl</w:t>
                  </w:r>
                </w:p>
                <w:p w:rsidR="00E23951" w:rsidRPr="00F20F8E" w:rsidRDefault="00E23951" w:rsidP="00245292">
                  <w:pPr>
                    <w:pStyle w:val="StopkaCopyright"/>
                  </w:pPr>
                  <w:r w:rsidRPr="00F20F8E">
                    <w:t>© Copyright by Nowa Era Sp. z o.o.</w:t>
                  </w:r>
                </w:p>
              </w:txbxContent>
            </v:textbox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4CE" w:rsidRDefault="00AF54CE" w:rsidP="00BE283B">
      <w:r>
        <w:separator/>
      </w:r>
    </w:p>
  </w:footnote>
  <w:footnote w:type="continuationSeparator" w:id="0">
    <w:p w:rsidR="00AF54CE" w:rsidRDefault="00AF54CE" w:rsidP="00BE28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C1E"/>
    <w:multiLevelType w:val="hybridMultilevel"/>
    <w:tmpl w:val="8656319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B5211"/>
    <w:multiLevelType w:val="hybridMultilevel"/>
    <w:tmpl w:val="1A3E2AD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939C2"/>
    <w:multiLevelType w:val="hybridMultilevel"/>
    <w:tmpl w:val="F4BC92F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3333C"/>
    <w:multiLevelType w:val="hybridMultilevel"/>
    <w:tmpl w:val="95EC0A2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503E6"/>
    <w:multiLevelType w:val="hybridMultilevel"/>
    <w:tmpl w:val="5C94018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50568"/>
    <w:multiLevelType w:val="hybridMultilevel"/>
    <w:tmpl w:val="246E179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E1040"/>
    <w:multiLevelType w:val="hybridMultilevel"/>
    <w:tmpl w:val="3EFCB7B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30F1C"/>
    <w:multiLevelType w:val="hybridMultilevel"/>
    <w:tmpl w:val="5604314E"/>
    <w:lvl w:ilvl="0" w:tplc="C7FA7AF4">
      <w:start w:val="3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164C0F17"/>
    <w:multiLevelType w:val="hybridMultilevel"/>
    <w:tmpl w:val="3FC8477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877E5"/>
    <w:multiLevelType w:val="hybridMultilevel"/>
    <w:tmpl w:val="A4E4550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121AAD"/>
    <w:multiLevelType w:val="hybridMultilevel"/>
    <w:tmpl w:val="0E5ADBA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00BC7"/>
    <w:multiLevelType w:val="hybridMultilevel"/>
    <w:tmpl w:val="2480C7A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D8438F"/>
    <w:multiLevelType w:val="hybridMultilevel"/>
    <w:tmpl w:val="EEA6F7F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765CE"/>
    <w:multiLevelType w:val="hybridMultilevel"/>
    <w:tmpl w:val="A4E454B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70EF7"/>
    <w:multiLevelType w:val="hybridMultilevel"/>
    <w:tmpl w:val="7738155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87214"/>
    <w:multiLevelType w:val="hybridMultilevel"/>
    <w:tmpl w:val="6BA8897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0177D1"/>
    <w:multiLevelType w:val="hybridMultilevel"/>
    <w:tmpl w:val="98021C2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A233B"/>
    <w:multiLevelType w:val="hybridMultilevel"/>
    <w:tmpl w:val="9AD0C4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76613"/>
    <w:multiLevelType w:val="hybridMultilevel"/>
    <w:tmpl w:val="8782089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97470"/>
    <w:multiLevelType w:val="hybridMultilevel"/>
    <w:tmpl w:val="A056B5E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51BB6"/>
    <w:multiLevelType w:val="hybridMultilevel"/>
    <w:tmpl w:val="766472B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396CF7"/>
    <w:multiLevelType w:val="hybridMultilevel"/>
    <w:tmpl w:val="0D18AF4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96D64"/>
    <w:multiLevelType w:val="hybridMultilevel"/>
    <w:tmpl w:val="AA306A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000D14"/>
    <w:multiLevelType w:val="hybridMultilevel"/>
    <w:tmpl w:val="D4CA000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0B7D93"/>
    <w:multiLevelType w:val="hybridMultilevel"/>
    <w:tmpl w:val="648E2710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363CD5"/>
    <w:multiLevelType w:val="hybridMultilevel"/>
    <w:tmpl w:val="EB46711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D469F4"/>
    <w:multiLevelType w:val="hybridMultilevel"/>
    <w:tmpl w:val="09A8C8E2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B9529B"/>
    <w:multiLevelType w:val="hybridMultilevel"/>
    <w:tmpl w:val="9FC8389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D0974"/>
    <w:multiLevelType w:val="hybridMultilevel"/>
    <w:tmpl w:val="A366EF8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8A15E1"/>
    <w:multiLevelType w:val="hybridMultilevel"/>
    <w:tmpl w:val="35DCA8B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025F0"/>
    <w:multiLevelType w:val="hybridMultilevel"/>
    <w:tmpl w:val="404AE3A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8D50D8"/>
    <w:multiLevelType w:val="hybridMultilevel"/>
    <w:tmpl w:val="B1D8222E"/>
    <w:lvl w:ilvl="0" w:tplc="0BEA534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6E0920A9"/>
    <w:multiLevelType w:val="hybridMultilevel"/>
    <w:tmpl w:val="47C842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BF1EC9"/>
    <w:multiLevelType w:val="hybridMultilevel"/>
    <w:tmpl w:val="8106269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1D791A"/>
    <w:multiLevelType w:val="hybridMultilevel"/>
    <w:tmpl w:val="6FC438A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4850F2"/>
    <w:multiLevelType w:val="hybridMultilevel"/>
    <w:tmpl w:val="2F005FC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7545E1"/>
    <w:multiLevelType w:val="hybridMultilevel"/>
    <w:tmpl w:val="F8E071AC"/>
    <w:lvl w:ilvl="0" w:tplc="301279BC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>
    <w:nsid w:val="7CE93F55"/>
    <w:multiLevelType w:val="hybridMultilevel"/>
    <w:tmpl w:val="C05053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57787"/>
    <w:multiLevelType w:val="hybridMultilevel"/>
    <w:tmpl w:val="815E6B4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"/>
  </w:num>
  <w:num w:numId="4">
    <w:abstractNumId w:val="14"/>
  </w:num>
  <w:num w:numId="5">
    <w:abstractNumId w:val="13"/>
  </w:num>
  <w:num w:numId="6">
    <w:abstractNumId w:val="3"/>
  </w:num>
  <w:num w:numId="7">
    <w:abstractNumId w:val="10"/>
  </w:num>
  <w:num w:numId="8">
    <w:abstractNumId w:val="28"/>
  </w:num>
  <w:num w:numId="9">
    <w:abstractNumId w:val="21"/>
  </w:num>
  <w:num w:numId="10">
    <w:abstractNumId w:val="11"/>
  </w:num>
  <w:num w:numId="11">
    <w:abstractNumId w:val="2"/>
  </w:num>
  <w:num w:numId="12">
    <w:abstractNumId w:val="16"/>
  </w:num>
  <w:num w:numId="13">
    <w:abstractNumId w:val="38"/>
  </w:num>
  <w:num w:numId="14">
    <w:abstractNumId w:val="33"/>
  </w:num>
  <w:num w:numId="15">
    <w:abstractNumId w:val="27"/>
  </w:num>
  <w:num w:numId="16">
    <w:abstractNumId w:val="5"/>
  </w:num>
  <w:num w:numId="17">
    <w:abstractNumId w:val="32"/>
  </w:num>
  <w:num w:numId="18">
    <w:abstractNumId w:val="37"/>
  </w:num>
  <w:num w:numId="19">
    <w:abstractNumId w:val="18"/>
  </w:num>
  <w:num w:numId="20">
    <w:abstractNumId w:val="17"/>
  </w:num>
  <w:num w:numId="21">
    <w:abstractNumId w:val="34"/>
  </w:num>
  <w:num w:numId="22">
    <w:abstractNumId w:val="30"/>
  </w:num>
  <w:num w:numId="23">
    <w:abstractNumId w:val="25"/>
  </w:num>
  <w:num w:numId="24">
    <w:abstractNumId w:val="9"/>
  </w:num>
  <w:num w:numId="25">
    <w:abstractNumId w:val="35"/>
  </w:num>
  <w:num w:numId="26">
    <w:abstractNumId w:val="19"/>
  </w:num>
  <w:num w:numId="27">
    <w:abstractNumId w:val="36"/>
  </w:num>
  <w:num w:numId="28">
    <w:abstractNumId w:val="29"/>
  </w:num>
  <w:num w:numId="29">
    <w:abstractNumId w:val="8"/>
  </w:num>
  <w:num w:numId="30">
    <w:abstractNumId w:val="20"/>
  </w:num>
  <w:num w:numId="31">
    <w:abstractNumId w:val="15"/>
  </w:num>
  <w:num w:numId="32">
    <w:abstractNumId w:val="23"/>
  </w:num>
  <w:num w:numId="33">
    <w:abstractNumId w:val="0"/>
  </w:num>
  <w:num w:numId="34">
    <w:abstractNumId w:val="6"/>
  </w:num>
  <w:num w:numId="35">
    <w:abstractNumId w:val="4"/>
  </w:num>
  <w:num w:numId="36">
    <w:abstractNumId w:val="12"/>
  </w:num>
  <w:num w:numId="37">
    <w:abstractNumId w:val="22"/>
  </w:num>
  <w:num w:numId="38">
    <w:abstractNumId w:val="31"/>
  </w:num>
  <w:num w:numId="39">
    <w:abstractNumId w:val="7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pl-PL" w:vendorID="12" w:dllVersion="512" w:checkStyle="0"/>
  <w:proofState w:spelling="clean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5451E"/>
    <w:rsid w:val="00014640"/>
    <w:rsid w:val="00020332"/>
    <w:rsid w:val="00022780"/>
    <w:rsid w:val="00030DC3"/>
    <w:rsid w:val="00043363"/>
    <w:rsid w:val="00073763"/>
    <w:rsid w:val="000911B7"/>
    <w:rsid w:val="00093546"/>
    <w:rsid w:val="000957DF"/>
    <w:rsid w:val="00096A15"/>
    <w:rsid w:val="000A1053"/>
    <w:rsid w:val="000A508F"/>
    <w:rsid w:val="000B42F5"/>
    <w:rsid w:val="000C5812"/>
    <w:rsid w:val="000E18F9"/>
    <w:rsid w:val="000E7312"/>
    <w:rsid w:val="000E7D0E"/>
    <w:rsid w:val="000F0EA6"/>
    <w:rsid w:val="000F6A95"/>
    <w:rsid w:val="001010D9"/>
    <w:rsid w:val="00105F71"/>
    <w:rsid w:val="001077C4"/>
    <w:rsid w:val="001177C7"/>
    <w:rsid w:val="001354AC"/>
    <w:rsid w:val="00136ECA"/>
    <w:rsid w:val="001378CE"/>
    <w:rsid w:val="00144BA3"/>
    <w:rsid w:val="0014664F"/>
    <w:rsid w:val="00181A13"/>
    <w:rsid w:val="00181D22"/>
    <w:rsid w:val="001832FC"/>
    <w:rsid w:val="0018360D"/>
    <w:rsid w:val="00183CA0"/>
    <w:rsid w:val="001875B1"/>
    <w:rsid w:val="001921B2"/>
    <w:rsid w:val="00192AF8"/>
    <w:rsid w:val="001B498E"/>
    <w:rsid w:val="001B6129"/>
    <w:rsid w:val="001B6ABA"/>
    <w:rsid w:val="001C5619"/>
    <w:rsid w:val="001C74EA"/>
    <w:rsid w:val="001E2E96"/>
    <w:rsid w:val="001E5602"/>
    <w:rsid w:val="001F1219"/>
    <w:rsid w:val="001F5958"/>
    <w:rsid w:val="001F7E5B"/>
    <w:rsid w:val="002006EA"/>
    <w:rsid w:val="002040BA"/>
    <w:rsid w:val="002040BF"/>
    <w:rsid w:val="002325BC"/>
    <w:rsid w:val="00237C12"/>
    <w:rsid w:val="00244445"/>
    <w:rsid w:val="00245292"/>
    <w:rsid w:val="00247CF1"/>
    <w:rsid w:val="00264E39"/>
    <w:rsid w:val="00267068"/>
    <w:rsid w:val="002957F7"/>
    <w:rsid w:val="002A109F"/>
    <w:rsid w:val="002A37C7"/>
    <w:rsid w:val="002B40DD"/>
    <w:rsid w:val="002C224E"/>
    <w:rsid w:val="002D19E6"/>
    <w:rsid w:val="002E4AD1"/>
    <w:rsid w:val="002F2931"/>
    <w:rsid w:val="00303F60"/>
    <w:rsid w:val="00306CCA"/>
    <w:rsid w:val="00306F09"/>
    <w:rsid w:val="003143F1"/>
    <w:rsid w:val="00322581"/>
    <w:rsid w:val="0033140B"/>
    <w:rsid w:val="00355736"/>
    <w:rsid w:val="00361BC9"/>
    <w:rsid w:val="003673F0"/>
    <w:rsid w:val="003702DA"/>
    <w:rsid w:val="0037736A"/>
    <w:rsid w:val="00381684"/>
    <w:rsid w:val="00381BA9"/>
    <w:rsid w:val="0038219E"/>
    <w:rsid w:val="00383698"/>
    <w:rsid w:val="003A0F6E"/>
    <w:rsid w:val="003A5841"/>
    <w:rsid w:val="003B1545"/>
    <w:rsid w:val="003B1F40"/>
    <w:rsid w:val="003C4BA8"/>
    <w:rsid w:val="003D00FA"/>
    <w:rsid w:val="003D20D3"/>
    <w:rsid w:val="003F06E2"/>
    <w:rsid w:val="003F6561"/>
    <w:rsid w:val="0040376E"/>
    <w:rsid w:val="00416490"/>
    <w:rsid w:val="0041650C"/>
    <w:rsid w:val="004278E0"/>
    <w:rsid w:val="004345C6"/>
    <w:rsid w:val="004412AE"/>
    <w:rsid w:val="00445E9F"/>
    <w:rsid w:val="00451A30"/>
    <w:rsid w:val="004525C5"/>
    <w:rsid w:val="0045451E"/>
    <w:rsid w:val="00454EAA"/>
    <w:rsid w:val="00460D2C"/>
    <w:rsid w:val="00461EB3"/>
    <w:rsid w:val="00464233"/>
    <w:rsid w:val="00464C9D"/>
    <w:rsid w:val="00474E18"/>
    <w:rsid w:val="00475FF3"/>
    <w:rsid w:val="00480B2E"/>
    <w:rsid w:val="00482957"/>
    <w:rsid w:val="004838B4"/>
    <w:rsid w:val="0049736D"/>
    <w:rsid w:val="004B520F"/>
    <w:rsid w:val="004C775B"/>
    <w:rsid w:val="004C7B62"/>
    <w:rsid w:val="004D24C2"/>
    <w:rsid w:val="004D50E2"/>
    <w:rsid w:val="004E0AE9"/>
    <w:rsid w:val="004F46CD"/>
    <w:rsid w:val="004F4CBD"/>
    <w:rsid w:val="00510BE1"/>
    <w:rsid w:val="00517363"/>
    <w:rsid w:val="0052122F"/>
    <w:rsid w:val="00524057"/>
    <w:rsid w:val="00524330"/>
    <w:rsid w:val="005263A8"/>
    <w:rsid w:val="00532840"/>
    <w:rsid w:val="00552A13"/>
    <w:rsid w:val="00554E6E"/>
    <w:rsid w:val="005634AB"/>
    <w:rsid w:val="00567868"/>
    <w:rsid w:val="005737C5"/>
    <w:rsid w:val="00580509"/>
    <w:rsid w:val="00585D04"/>
    <w:rsid w:val="005A18C9"/>
    <w:rsid w:val="005B492E"/>
    <w:rsid w:val="005D1CC4"/>
    <w:rsid w:val="005E09FB"/>
    <w:rsid w:val="005E3C8B"/>
    <w:rsid w:val="005E4BEA"/>
    <w:rsid w:val="006156D8"/>
    <w:rsid w:val="006250CE"/>
    <w:rsid w:val="00644D4D"/>
    <w:rsid w:val="006475DD"/>
    <w:rsid w:val="00662E9B"/>
    <w:rsid w:val="00690D7E"/>
    <w:rsid w:val="006B3DF0"/>
    <w:rsid w:val="006D10A5"/>
    <w:rsid w:val="006D4084"/>
    <w:rsid w:val="006F6ADC"/>
    <w:rsid w:val="00702DE9"/>
    <w:rsid w:val="007033A5"/>
    <w:rsid w:val="007225BA"/>
    <w:rsid w:val="0072303B"/>
    <w:rsid w:val="00742B7B"/>
    <w:rsid w:val="007449D3"/>
    <w:rsid w:val="00745605"/>
    <w:rsid w:val="007717F0"/>
    <w:rsid w:val="00783061"/>
    <w:rsid w:val="00786554"/>
    <w:rsid w:val="00790AE0"/>
    <w:rsid w:val="00795706"/>
    <w:rsid w:val="007A6761"/>
    <w:rsid w:val="007B6EC3"/>
    <w:rsid w:val="007D50B3"/>
    <w:rsid w:val="007D743C"/>
    <w:rsid w:val="007F2183"/>
    <w:rsid w:val="008030A2"/>
    <w:rsid w:val="00821BF3"/>
    <w:rsid w:val="00822E8D"/>
    <w:rsid w:val="00824E6F"/>
    <w:rsid w:val="008306A5"/>
    <w:rsid w:val="00832783"/>
    <w:rsid w:val="008375E3"/>
    <w:rsid w:val="00850023"/>
    <w:rsid w:val="008608CD"/>
    <w:rsid w:val="00862F89"/>
    <w:rsid w:val="008632C9"/>
    <w:rsid w:val="00892400"/>
    <w:rsid w:val="00897C30"/>
    <w:rsid w:val="008B05A4"/>
    <w:rsid w:val="008B7D39"/>
    <w:rsid w:val="008C3F9E"/>
    <w:rsid w:val="008C5B6E"/>
    <w:rsid w:val="008C776E"/>
    <w:rsid w:val="00900855"/>
    <w:rsid w:val="00904724"/>
    <w:rsid w:val="00922475"/>
    <w:rsid w:val="00926A75"/>
    <w:rsid w:val="00926CCC"/>
    <w:rsid w:val="00935B89"/>
    <w:rsid w:val="0094576E"/>
    <w:rsid w:val="00953579"/>
    <w:rsid w:val="009540F1"/>
    <w:rsid w:val="009546BA"/>
    <w:rsid w:val="009579AB"/>
    <w:rsid w:val="00966F3D"/>
    <w:rsid w:val="00973E7E"/>
    <w:rsid w:val="009841A1"/>
    <w:rsid w:val="00993895"/>
    <w:rsid w:val="009A020F"/>
    <w:rsid w:val="009A4211"/>
    <w:rsid w:val="009A47A3"/>
    <w:rsid w:val="009A7666"/>
    <w:rsid w:val="009C165F"/>
    <w:rsid w:val="009C5B56"/>
    <w:rsid w:val="009C725C"/>
    <w:rsid w:val="009C7A0D"/>
    <w:rsid w:val="009D063B"/>
    <w:rsid w:val="009F1AC6"/>
    <w:rsid w:val="009F2ACF"/>
    <w:rsid w:val="00A1284F"/>
    <w:rsid w:val="00A12E89"/>
    <w:rsid w:val="00A238EC"/>
    <w:rsid w:val="00A25246"/>
    <w:rsid w:val="00A3628B"/>
    <w:rsid w:val="00A40D7D"/>
    <w:rsid w:val="00A43A1D"/>
    <w:rsid w:val="00A44863"/>
    <w:rsid w:val="00A516F8"/>
    <w:rsid w:val="00A530E3"/>
    <w:rsid w:val="00A563D7"/>
    <w:rsid w:val="00A60C05"/>
    <w:rsid w:val="00A67CEE"/>
    <w:rsid w:val="00A71767"/>
    <w:rsid w:val="00A73E80"/>
    <w:rsid w:val="00A840D2"/>
    <w:rsid w:val="00AB4FFE"/>
    <w:rsid w:val="00AC675E"/>
    <w:rsid w:val="00AF0035"/>
    <w:rsid w:val="00AF54CE"/>
    <w:rsid w:val="00B000C5"/>
    <w:rsid w:val="00B056A6"/>
    <w:rsid w:val="00B11FE3"/>
    <w:rsid w:val="00B32BF6"/>
    <w:rsid w:val="00B40FA4"/>
    <w:rsid w:val="00B5090E"/>
    <w:rsid w:val="00B56168"/>
    <w:rsid w:val="00B74899"/>
    <w:rsid w:val="00B81256"/>
    <w:rsid w:val="00B82D95"/>
    <w:rsid w:val="00B83613"/>
    <w:rsid w:val="00B94610"/>
    <w:rsid w:val="00B95163"/>
    <w:rsid w:val="00BA5570"/>
    <w:rsid w:val="00BB31E5"/>
    <w:rsid w:val="00BC050C"/>
    <w:rsid w:val="00BE283B"/>
    <w:rsid w:val="00BE63E9"/>
    <w:rsid w:val="00C030EA"/>
    <w:rsid w:val="00C14086"/>
    <w:rsid w:val="00C2032C"/>
    <w:rsid w:val="00C211B0"/>
    <w:rsid w:val="00C503C3"/>
    <w:rsid w:val="00C544CE"/>
    <w:rsid w:val="00C6665D"/>
    <w:rsid w:val="00C67385"/>
    <w:rsid w:val="00C75B15"/>
    <w:rsid w:val="00C95123"/>
    <w:rsid w:val="00CA1EC3"/>
    <w:rsid w:val="00CB1C59"/>
    <w:rsid w:val="00CC208E"/>
    <w:rsid w:val="00CD51CB"/>
    <w:rsid w:val="00CE240B"/>
    <w:rsid w:val="00CE304E"/>
    <w:rsid w:val="00CF6509"/>
    <w:rsid w:val="00D00362"/>
    <w:rsid w:val="00D007D7"/>
    <w:rsid w:val="00D06E7B"/>
    <w:rsid w:val="00D22E92"/>
    <w:rsid w:val="00D307CF"/>
    <w:rsid w:val="00D33A5A"/>
    <w:rsid w:val="00D34782"/>
    <w:rsid w:val="00D36E4B"/>
    <w:rsid w:val="00D472E0"/>
    <w:rsid w:val="00D51991"/>
    <w:rsid w:val="00D56033"/>
    <w:rsid w:val="00D5699D"/>
    <w:rsid w:val="00D61BC0"/>
    <w:rsid w:val="00D71633"/>
    <w:rsid w:val="00D71B3C"/>
    <w:rsid w:val="00D72F78"/>
    <w:rsid w:val="00D84F9D"/>
    <w:rsid w:val="00D85DEE"/>
    <w:rsid w:val="00D86090"/>
    <w:rsid w:val="00D86A21"/>
    <w:rsid w:val="00DA31B7"/>
    <w:rsid w:val="00DB18EB"/>
    <w:rsid w:val="00DB377D"/>
    <w:rsid w:val="00DB395F"/>
    <w:rsid w:val="00DB4BF7"/>
    <w:rsid w:val="00DC3AC9"/>
    <w:rsid w:val="00DC6AA9"/>
    <w:rsid w:val="00DD159A"/>
    <w:rsid w:val="00DD6856"/>
    <w:rsid w:val="00DF1528"/>
    <w:rsid w:val="00DF77CD"/>
    <w:rsid w:val="00E00067"/>
    <w:rsid w:val="00E03E8D"/>
    <w:rsid w:val="00E055E8"/>
    <w:rsid w:val="00E06991"/>
    <w:rsid w:val="00E17D83"/>
    <w:rsid w:val="00E23951"/>
    <w:rsid w:val="00E34F92"/>
    <w:rsid w:val="00E522CF"/>
    <w:rsid w:val="00E56691"/>
    <w:rsid w:val="00E6011B"/>
    <w:rsid w:val="00E62EE8"/>
    <w:rsid w:val="00E64FE5"/>
    <w:rsid w:val="00E659D1"/>
    <w:rsid w:val="00E66A70"/>
    <w:rsid w:val="00E77AAC"/>
    <w:rsid w:val="00E809CD"/>
    <w:rsid w:val="00E80E78"/>
    <w:rsid w:val="00E84586"/>
    <w:rsid w:val="00E84F3A"/>
    <w:rsid w:val="00EB2266"/>
    <w:rsid w:val="00EC2687"/>
    <w:rsid w:val="00EC43F9"/>
    <w:rsid w:val="00EE04A1"/>
    <w:rsid w:val="00F06FE2"/>
    <w:rsid w:val="00F35739"/>
    <w:rsid w:val="00F37762"/>
    <w:rsid w:val="00F415E9"/>
    <w:rsid w:val="00F548C6"/>
    <w:rsid w:val="00F602A6"/>
    <w:rsid w:val="00F67D6F"/>
    <w:rsid w:val="00F74579"/>
    <w:rsid w:val="00F86606"/>
    <w:rsid w:val="00FA3478"/>
    <w:rsid w:val="00FB357C"/>
    <w:rsid w:val="00FC29E1"/>
    <w:rsid w:val="00FC3C40"/>
    <w:rsid w:val="00FC4743"/>
    <w:rsid w:val="00FC56C4"/>
    <w:rsid w:val="00FD568F"/>
    <w:rsid w:val="00FE69D6"/>
    <w:rsid w:val="00FF0986"/>
    <w:rsid w:val="00FF1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4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283B"/>
    <w:pPr>
      <w:widowControl w:val="0"/>
      <w:tabs>
        <w:tab w:val="center" w:pos="4252"/>
        <w:tab w:val="right" w:pos="8504"/>
      </w:tabs>
      <w:autoSpaceDE w:val="0"/>
      <w:autoSpaceDN w:val="0"/>
      <w:adjustRightInd w:val="0"/>
      <w:spacing w:after="120"/>
      <w:jc w:val="both"/>
    </w:pPr>
    <w:rPr>
      <w:szCs w:val="20"/>
      <w:lang w:val="pl-PL"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BE283B"/>
    <w:rPr>
      <w:rFonts w:ascii="Times New Roman" w:eastAsia="Times New Roman" w:hAnsi="Times New Roman"/>
      <w:sz w:val="24"/>
    </w:rPr>
  </w:style>
  <w:style w:type="character" w:styleId="Odwoanieprzypisudolnego">
    <w:name w:val="footnote reference"/>
    <w:aliases w:val="Odwołanie przypisu"/>
    <w:semiHidden/>
    <w:rsid w:val="00BE283B"/>
    <w:rPr>
      <w:b/>
      <w:position w:val="1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283B"/>
    <w:pPr>
      <w:widowControl w:val="0"/>
      <w:suppressAutoHyphens/>
      <w:autoSpaceDE w:val="0"/>
      <w:autoSpaceDN w:val="0"/>
      <w:adjustRightInd w:val="0"/>
      <w:ind w:left="227" w:hanging="227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BE283B"/>
    <w:rPr>
      <w:rFonts w:ascii="Times New Roman" w:eastAsia="Times New Roman" w:hAnsi="Times New Roman"/>
    </w:rPr>
  </w:style>
  <w:style w:type="paragraph" w:customStyle="1" w:styleId="Standard">
    <w:name w:val="Standard"/>
    <w:rsid w:val="00C503C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Stopka">
    <w:name w:val="footer"/>
    <w:basedOn w:val="Normalny"/>
    <w:link w:val="StopkaZnak"/>
    <w:uiPriority w:val="99"/>
    <w:unhideWhenUsed/>
    <w:rsid w:val="000E7D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7D0E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wek1">
    <w:name w:val="Nagłówek1"/>
    <w:basedOn w:val="Standard"/>
    <w:next w:val="Textbody"/>
    <w:rsid w:val="00C203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2032C"/>
    <w:pPr>
      <w:spacing w:after="120"/>
    </w:pPr>
  </w:style>
  <w:style w:type="paragraph" w:styleId="Lista">
    <w:name w:val="List"/>
    <w:basedOn w:val="Textbody"/>
    <w:rsid w:val="00C2032C"/>
  </w:style>
  <w:style w:type="paragraph" w:customStyle="1" w:styleId="Legenda1">
    <w:name w:val="Legenda1"/>
    <w:basedOn w:val="Standard"/>
    <w:rsid w:val="00C20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032C"/>
    <w:pPr>
      <w:suppressLineNumbers/>
    </w:pPr>
  </w:style>
  <w:style w:type="paragraph" w:customStyle="1" w:styleId="TableContents">
    <w:name w:val="Table Contents"/>
    <w:basedOn w:val="Standard"/>
    <w:rsid w:val="00C2032C"/>
    <w:pPr>
      <w:suppressLineNumbers/>
    </w:pPr>
  </w:style>
  <w:style w:type="paragraph" w:customStyle="1" w:styleId="TableHeading">
    <w:name w:val="Table Heading"/>
    <w:basedOn w:val="TableContents"/>
    <w:rsid w:val="00C2032C"/>
    <w:pPr>
      <w:jc w:val="center"/>
    </w:pPr>
    <w:rPr>
      <w:b/>
      <w:bCs/>
    </w:rPr>
  </w:style>
  <w:style w:type="paragraph" w:customStyle="1" w:styleId="Stopka1">
    <w:name w:val="Stopka1"/>
    <w:basedOn w:val="Standard"/>
    <w:rsid w:val="00C2032C"/>
    <w:pPr>
      <w:suppressLineNumbers/>
      <w:tabs>
        <w:tab w:val="center" w:pos="7285"/>
        <w:tab w:val="right" w:pos="14570"/>
      </w:tabs>
    </w:pPr>
  </w:style>
  <w:style w:type="character" w:customStyle="1" w:styleId="NumberingSymbols">
    <w:name w:val="Numbering Symbols"/>
    <w:rsid w:val="00C2032C"/>
  </w:style>
  <w:style w:type="character" w:customStyle="1" w:styleId="BulletSymbols">
    <w:name w:val="Bullet Symbols"/>
    <w:rsid w:val="00C2032C"/>
    <w:rPr>
      <w:rFonts w:ascii="OpenSymbol" w:eastAsia="OpenSymbol" w:hAnsi="OpenSymbol" w:cs="OpenSymbol"/>
    </w:rPr>
  </w:style>
  <w:style w:type="paragraph" w:styleId="Akapitzlist">
    <w:name w:val="List Paragraph"/>
    <w:basedOn w:val="Normalny"/>
    <w:uiPriority w:val="34"/>
    <w:qFormat/>
    <w:rsid w:val="00C2032C"/>
    <w:pPr>
      <w:widowControl w:val="0"/>
      <w:suppressAutoHyphens/>
      <w:autoSpaceDN w:val="0"/>
      <w:ind w:left="7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C2032C"/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0"/>
      <w:szCs w:val="20"/>
      <w:lang w:val="de-DE" w:eastAsia="ja-JP" w:bidi="fa-IR"/>
    </w:rPr>
  </w:style>
  <w:style w:type="character" w:customStyle="1" w:styleId="TematkomentarzaZnak">
    <w:name w:val="Temat komentarza Znak"/>
    <w:link w:val="Tematkomentarza"/>
    <w:uiPriority w:val="99"/>
    <w:semiHidden/>
    <w:rsid w:val="00C2032C"/>
    <w:rPr>
      <w:rFonts w:ascii="Times New Roman" w:eastAsia="Andale Sans UI" w:hAnsi="Times New Roman" w:cs="Tahoma"/>
      <w:b/>
      <w:bCs/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2C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PlandokumentuZnak">
    <w:name w:val="Plan dokumentu Znak"/>
    <w:link w:val="Plandokumentu1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opkaCopyright">
    <w:name w:val="Stopka Copyright"/>
    <w:basedOn w:val="Normalny"/>
    <w:qFormat/>
    <w:rsid w:val="00245292"/>
    <w:pPr>
      <w:jc w:val="both"/>
      <w:textboxTightWrap w:val="allLines"/>
    </w:pPr>
    <w:rPr>
      <w:rFonts w:ascii="Roboto" w:eastAsia="Calibri" w:hAnsi="Roboto"/>
      <w:iCs/>
      <w:color w:val="000000"/>
      <w:sz w:val="16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524057"/>
    <w:rPr>
      <w:sz w:val="16"/>
      <w:szCs w:val="16"/>
    </w:rPr>
  </w:style>
  <w:style w:type="paragraph" w:styleId="Poprawka">
    <w:name w:val="Revision"/>
    <w:hidden/>
    <w:uiPriority w:val="99"/>
    <w:semiHidden/>
    <w:rsid w:val="00461EB3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FC3C4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20">
    <w:name w:val="Pa20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Pa21">
    <w:name w:val="Pa21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Default">
    <w:name w:val="Default"/>
    <w:rsid w:val="003B1545"/>
    <w:pPr>
      <w:autoSpaceDE w:val="0"/>
      <w:autoSpaceDN w:val="0"/>
      <w:adjustRightInd w:val="0"/>
    </w:pPr>
    <w:rPr>
      <w:rFonts w:ascii="Humanst521EU" w:eastAsiaTheme="minorHAnsi" w:hAnsi="Humanst521EU" w:cs="Humanst521EU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4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283B"/>
    <w:pPr>
      <w:widowControl w:val="0"/>
      <w:tabs>
        <w:tab w:val="center" w:pos="4252"/>
        <w:tab w:val="right" w:pos="8504"/>
      </w:tabs>
      <w:autoSpaceDE w:val="0"/>
      <w:autoSpaceDN w:val="0"/>
      <w:adjustRightInd w:val="0"/>
      <w:spacing w:after="120"/>
      <w:jc w:val="both"/>
    </w:pPr>
    <w:rPr>
      <w:szCs w:val="20"/>
      <w:lang w:val="pl-PL"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BE283B"/>
    <w:rPr>
      <w:rFonts w:ascii="Times New Roman" w:eastAsia="Times New Roman" w:hAnsi="Times New Roman"/>
      <w:sz w:val="24"/>
    </w:rPr>
  </w:style>
  <w:style w:type="character" w:styleId="Odwoanieprzypisudolnego">
    <w:name w:val="footnote reference"/>
    <w:aliases w:val="Odwołanie przypisu"/>
    <w:semiHidden/>
    <w:rsid w:val="00BE283B"/>
    <w:rPr>
      <w:b/>
      <w:position w:val="1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283B"/>
    <w:pPr>
      <w:widowControl w:val="0"/>
      <w:suppressAutoHyphens/>
      <w:autoSpaceDE w:val="0"/>
      <w:autoSpaceDN w:val="0"/>
      <w:adjustRightInd w:val="0"/>
      <w:ind w:left="227" w:hanging="227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BE283B"/>
    <w:rPr>
      <w:rFonts w:ascii="Times New Roman" w:eastAsia="Times New Roman" w:hAnsi="Times New Roman"/>
    </w:rPr>
  </w:style>
  <w:style w:type="paragraph" w:customStyle="1" w:styleId="Standard">
    <w:name w:val="Standard"/>
    <w:rsid w:val="00C503C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Stopka">
    <w:name w:val="footer"/>
    <w:basedOn w:val="Normalny"/>
    <w:link w:val="StopkaZnak"/>
    <w:uiPriority w:val="99"/>
    <w:unhideWhenUsed/>
    <w:rsid w:val="000E7D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7D0E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wek1">
    <w:name w:val="Nagłówek1"/>
    <w:basedOn w:val="Standard"/>
    <w:next w:val="Textbody"/>
    <w:rsid w:val="00C203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2032C"/>
    <w:pPr>
      <w:spacing w:after="120"/>
    </w:pPr>
  </w:style>
  <w:style w:type="paragraph" w:styleId="Lista">
    <w:name w:val="List"/>
    <w:basedOn w:val="Textbody"/>
    <w:rsid w:val="00C2032C"/>
  </w:style>
  <w:style w:type="paragraph" w:customStyle="1" w:styleId="Legenda1">
    <w:name w:val="Legenda1"/>
    <w:basedOn w:val="Standard"/>
    <w:rsid w:val="00C20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032C"/>
    <w:pPr>
      <w:suppressLineNumbers/>
    </w:pPr>
  </w:style>
  <w:style w:type="paragraph" w:customStyle="1" w:styleId="TableContents">
    <w:name w:val="Table Contents"/>
    <w:basedOn w:val="Standard"/>
    <w:rsid w:val="00C2032C"/>
    <w:pPr>
      <w:suppressLineNumbers/>
    </w:pPr>
  </w:style>
  <w:style w:type="paragraph" w:customStyle="1" w:styleId="TableHeading">
    <w:name w:val="Table Heading"/>
    <w:basedOn w:val="TableContents"/>
    <w:rsid w:val="00C2032C"/>
    <w:pPr>
      <w:jc w:val="center"/>
    </w:pPr>
    <w:rPr>
      <w:b/>
      <w:bCs/>
    </w:rPr>
  </w:style>
  <w:style w:type="paragraph" w:customStyle="1" w:styleId="Stopka1">
    <w:name w:val="Stopka1"/>
    <w:basedOn w:val="Standard"/>
    <w:rsid w:val="00C2032C"/>
    <w:pPr>
      <w:suppressLineNumbers/>
      <w:tabs>
        <w:tab w:val="center" w:pos="7285"/>
        <w:tab w:val="right" w:pos="14570"/>
      </w:tabs>
    </w:pPr>
  </w:style>
  <w:style w:type="character" w:customStyle="1" w:styleId="NumberingSymbols">
    <w:name w:val="Numbering Symbols"/>
    <w:rsid w:val="00C2032C"/>
  </w:style>
  <w:style w:type="character" w:customStyle="1" w:styleId="BulletSymbols">
    <w:name w:val="Bullet Symbols"/>
    <w:rsid w:val="00C2032C"/>
    <w:rPr>
      <w:rFonts w:ascii="OpenSymbol" w:eastAsia="OpenSymbol" w:hAnsi="OpenSymbol" w:cs="OpenSymbol"/>
    </w:rPr>
  </w:style>
  <w:style w:type="paragraph" w:styleId="Akapitzlist">
    <w:name w:val="List Paragraph"/>
    <w:basedOn w:val="Normalny"/>
    <w:uiPriority w:val="34"/>
    <w:qFormat/>
    <w:rsid w:val="00C2032C"/>
    <w:pPr>
      <w:widowControl w:val="0"/>
      <w:suppressAutoHyphens/>
      <w:autoSpaceDN w:val="0"/>
      <w:ind w:left="7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C2032C"/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0"/>
      <w:szCs w:val="20"/>
      <w:lang w:val="de-DE" w:eastAsia="ja-JP" w:bidi="fa-IR"/>
    </w:rPr>
  </w:style>
  <w:style w:type="character" w:customStyle="1" w:styleId="TematkomentarzaZnak">
    <w:name w:val="Temat komentarza Znak"/>
    <w:link w:val="Tematkomentarza"/>
    <w:uiPriority w:val="99"/>
    <w:semiHidden/>
    <w:rsid w:val="00C2032C"/>
    <w:rPr>
      <w:rFonts w:ascii="Times New Roman" w:eastAsia="Andale Sans UI" w:hAnsi="Times New Roman" w:cs="Tahoma"/>
      <w:b/>
      <w:bCs/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2C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PlandokumentuZnak">
    <w:name w:val="Plan dokumentu Znak"/>
    <w:link w:val="Plandokumentu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opkaCopyright">
    <w:name w:val="Stopka Copyright"/>
    <w:basedOn w:val="Normalny"/>
    <w:qFormat/>
    <w:rsid w:val="00245292"/>
    <w:pPr>
      <w:jc w:val="both"/>
      <w:textboxTightWrap w:val="allLines"/>
    </w:pPr>
    <w:rPr>
      <w:rFonts w:ascii="Roboto" w:eastAsia="Calibri" w:hAnsi="Roboto"/>
      <w:iCs/>
      <w:color w:val="000000"/>
      <w:sz w:val="16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524057"/>
    <w:rPr>
      <w:sz w:val="16"/>
      <w:szCs w:val="16"/>
    </w:rPr>
  </w:style>
  <w:style w:type="paragraph" w:styleId="Poprawka">
    <w:name w:val="Revision"/>
    <w:hidden/>
    <w:uiPriority w:val="99"/>
    <w:semiHidden/>
    <w:rsid w:val="00461EB3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FC3C4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Pa21">
    <w:name w:val="Pa21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Default">
    <w:name w:val="Default"/>
    <w:rsid w:val="003B1545"/>
    <w:pPr>
      <w:autoSpaceDE w:val="0"/>
      <w:autoSpaceDN w:val="0"/>
      <w:adjustRightInd w:val="0"/>
    </w:pPr>
    <w:rPr>
      <w:rFonts w:ascii="Humanst521EU" w:eastAsiaTheme="minorHAnsi" w:hAnsi="Humanst521EU" w:cs="Humanst521EU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F42A4-DC07-4A65-82FE-3A11CC5C3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2236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a.detka</dc:creator>
  <cp:lastModifiedBy>agnie</cp:lastModifiedBy>
  <cp:revision>2</cp:revision>
  <cp:lastPrinted>2019-05-20T05:31:00Z</cp:lastPrinted>
  <dcterms:created xsi:type="dcterms:W3CDTF">2024-09-03T16:13:00Z</dcterms:created>
  <dcterms:modified xsi:type="dcterms:W3CDTF">2024-09-03T16:13:00Z</dcterms:modified>
</cp:coreProperties>
</file>